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4D4" w:rsidRDefault="00D344D4" w:rsidP="00D344D4">
      <w:pPr>
        <w:ind w:left="-113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1) </w:t>
      </w:r>
      <w:r w:rsidRPr="00D344D4">
        <w:rPr>
          <w:rFonts w:ascii="Times New Roman" w:hAnsi="Times New Roman" w:cs="Times New Roman"/>
          <w:b/>
          <w:bCs/>
          <w:sz w:val="24"/>
          <w:szCs w:val="24"/>
          <w:u w:val="single"/>
        </w:rPr>
        <w:object w:dxaOrig="7942" w:dyaOrig="59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80pt" o:ole="">
            <v:imagedata r:id="rId5" o:title=""/>
          </v:shape>
          <o:OLEObject Type="Embed" ProgID="PowerPoint.Slide.12" ShapeID="_x0000_i1025" DrawAspect="Content" ObjectID="_1521695716" r:id="rId6"/>
        </w:object>
      </w:r>
    </w:p>
    <w:p w:rsidR="00D344D4" w:rsidRPr="00D344D4" w:rsidRDefault="00D344D4" w:rsidP="00D344D4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2)        </w:t>
      </w:r>
      <w:r w:rsidRPr="00D344D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Задание № 1</w:t>
      </w:r>
    </w:p>
    <w:p w:rsidR="00D344D4" w:rsidRPr="00D344D4" w:rsidRDefault="00D344D4" w:rsidP="00D344D4">
      <w:pPr>
        <w:ind w:left="-1134"/>
        <w:rPr>
          <w:rFonts w:ascii="Times New Roman" w:hAnsi="Times New Roman" w:cs="Times New Roman"/>
          <w:sz w:val="24"/>
          <w:szCs w:val="24"/>
        </w:rPr>
      </w:pPr>
      <w:r w:rsidRPr="00D344D4">
        <w:rPr>
          <w:rFonts w:ascii="Times New Roman" w:hAnsi="Times New Roman" w:cs="Times New Roman"/>
          <w:bCs/>
          <w:sz w:val="24"/>
          <w:szCs w:val="24"/>
        </w:rPr>
        <w:t>Ответьте на вопрос: Что Я могу дать миру???</w:t>
      </w:r>
    </w:p>
    <w:p w:rsidR="00D344D4" w:rsidRDefault="00D344D4" w:rsidP="00037B08">
      <w:pPr>
        <w:ind w:left="-113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3)        </w:t>
      </w:r>
    </w:p>
    <w:p w:rsidR="00D344D4" w:rsidRDefault="00D344D4" w:rsidP="00037B08">
      <w:pPr>
        <w:ind w:left="-113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4)    </w:t>
      </w:r>
      <w:r w:rsidRPr="00D344D4">
        <w:rPr>
          <w:rFonts w:ascii="Times New Roman" w:hAnsi="Times New Roman" w:cs="Times New Roman"/>
          <w:bCs/>
          <w:sz w:val="24"/>
          <w:szCs w:val="24"/>
        </w:rPr>
        <w:t xml:space="preserve">Примеры термина Социальное проектирование   </w:t>
      </w:r>
    </w:p>
    <w:p w:rsidR="00D344D4" w:rsidRPr="00D344D4" w:rsidRDefault="00D344D4" w:rsidP="00037B08">
      <w:pPr>
        <w:ind w:left="-113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5)        </w:t>
      </w:r>
      <w:r w:rsidRPr="00D344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F038D" w:rsidRDefault="00037B08" w:rsidP="00037B0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59202" cy="1045028"/>
            <wp:effectExtent l="19050" t="0" r="0" b="0"/>
            <wp:docPr id="1" name="Рисунок 1" descr="C:\Users\admin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02" cy="104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C7" w:rsidRDefault="00182FC7" w:rsidP="00182FC7">
      <w:pPr>
        <w:pStyle w:val="1"/>
        <w:ind w:left="-851"/>
        <w:rPr>
          <w:b w:val="0"/>
        </w:rPr>
      </w:pPr>
      <w:r w:rsidRPr="00D344D4">
        <w:t xml:space="preserve">Упражнение </w:t>
      </w:r>
      <w:r w:rsidRPr="00404590">
        <w:rPr>
          <w:b w:val="0"/>
        </w:rPr>
        <w:t>«Создание коллективного портрета человека, обладающего качествами  социально ответственной личности».</w:t>
      </w:r>
    </w:p>
    <w:p w:rsidR="00182FC7" w:rsidRPr="00404590" w:rsidRDefault="00182FC7" w:rsidP="00182FC7">
      <w:pPr>
        <w:ind w:left="-851"/>
      </w:pPr>
    </w:p>
    <w:p w:rsidR="00D344D4" w:rsidRDefault="00182FC7" w:rsidP="00182FC7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404590">
        <w:rPr>
          <w:rFonts w:ascii="Times New Roman" w:hAnsi="Times New Roman"/>
          <w:sz w:val="24"/>
          <w:szCs w:val="24"/>
        </w:rPr>
        <w:t xml:space="preserve">Упражнение. 3 — 4 минуты. Ведущий: Сейчас мы проведем упражнение, которое позволит создать коллективный портрет человека, обладающего качествами социально ответственной личности. Задание: Разбиться по парам (по цвету карточек). В паре совместными усилиями определить и записать маркером на </w:t>
      </w:r>
      <w:proofErr w:type="spellStart"/>
      <w:r w:rsidRPr="00404590">
        <w:rPr>
          <w:rFonts w:ascii="Times New Roman" w:hAnsi="Times New Roman"/>
          <w:sz w:val="24"/>
          <w:szCs w:val="24"/>
        </w:rPr>
        <w:t>стикер</w:t>
      </w:r>
      <w:proofErr w:type="spellEnd"/>
      <w:r w:rsidRPr="00404590">
        <w:rPr>
          <w:rFonts w:ascii="Times New Roman" w:hAnsi="Times New Roman"/>
          <w:sz w:val="24"/>
          <w:szCs w:val="24"/>
        </w:rPr>
        <w:t xml:space="preserve"> одно качество, присущее современному социально активному человеку. Раздать </w:t>
      </w:r>
      <w:proofErr w:type="spellStart"/>
      <w:r w:rsidRPr="00404590">
        <w:rPr>
          <w:rFonts w:ascii="Times New Roman" w:hAnsi="Times New Roman"/>
          <w:sz w:val="24"/>
          <w:szCs w:val="24"/>
        </w:rPr>
        <w:t>стикеры</w:t>
      </w:r>
      <w:proofErr w:type="spellEnd"/>
      <w:r w:rsidRPr="00404590">
        <w:rPr>
          <w:rFonts w:ascii="Times New Roman" w:hAnsi="Times New Roman"/>
          <w:sz w:val="24"/>
          <w:szCs w:val="24"/>
        </w:rPr>
        <w:t xml:space="preserve">, маркеры. Договориться о времени (2 минуты). Интерактивное упражнение начинается по звонку. Работа в парах. По истечении времени дается задание наклеить </w:t>
      </w:r>
      <w:proofErr w:type="spellStart"/>
      <w:r w:rsidRPr="00404590">
        <w:rPr>
          <w:rFonts w:ascii="Times New Roman" w:hAnsi="Times New Roman"/>
          <w:sz w:val="24"/>
          <w:szCs w:val="24"/>
        </w:rPr>
        <w:t>стикер</w:t>
      </w:r>
      <w:proofErr w:type="spellEnd"/>
      <w:r w:rsidRPr="00404590">
        <w:rPr>
          <w:rFonts w:ascii="Times New Roman" w:hAnsi="Times New Roman"/>
          <w:sz w:val="24"/>
          <w:szCs w:val="24"/>
        </w:rPr>
        <w:t xml:space="preserve"> на добровольца. Ведущий зачитывает вслух полученные качества социально ответственного человека.</w:t>
      </w:r>
    </w:p>
    <w:p w:rsidR="00D344D4" w:rsidRDefault="00182FC7" w:rsidP="00182FC7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404590">
        <w:rPr>
          <w:rFonts w:ascii="Times New Roman" w:hAnsi="Times New Roman"/>
          <w:sz w:val="24"/>
          <w:szCs w:val="24"/>
        </w:rPr>
        <w:t xml:space="preserve"> </w:t>
      </w:r>
    </w:p>
    <w:p w:rsidR="00182FC7" w:rsidRPr="00182FC7" w:rsidRDefault="00182FC7" w:rsidP="00182FC7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D344D4">
        <w:rPr>
          <w:rFonts w:ascii="Times New Roman" w:hAnsi="Times New Roman"/>
          <w:i/>
          <w:sz w:val="24"/>
          <w:szCs w:val="24"/>
        </w:rPr>
        <w:t>Вывод:</w:t>
      </w:r>
      <w:r w:rsidRPr="00404590">
        <w:rPr>
          <w:rFonts w:ascii="Times New Roman" w:hAnsi="Times New Roman"/>
          <w:sz w:val="24"/>
          <w:szCs w:val="24"/>
        </w:rPr>
        <w:t xml:space="preserve"> все имеем представление о том, какой он социально ответственный человек, но, возможно, не все знаем о том, как эти качества воспитать и развивать. Наше с вами определение в целом совпадает с определением, данным в толковом словаре, которое гласит, что социальная ответственность — неравнодушное, заинтересованное участие людей в деятельности по разрешению социальных проблем.</w:t>
      </w:r>
    </w:p>
    <w:p w:rsidR="009D2BFB" w:rsidRPr="009D2BFB" w:rsidRDefault="009D2BFB" w:rsidP="009D2BFB">
      <w:pPr>
        <w:spacing w:before="180" w:after="180" w:line="300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B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Социальное проектирование</w:t>
      </w:r>
      <w:r w:rsidRPr="009D2BFB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есть способ выражения идеи улучшения окружающей среды языком конкретных целей, задач, мер и действий по их достижению, а также описание необходимых ресурсов для практической реализации замысла и конкретных сроков воплощения описываемой цели.</w:t>
      </w:r>
    </w:p>
    <w:p w:rsidR="009D2BFB" w:rsidRPr="009D2BFB" w:rsidRDefault="009D2BFB" w:rsidP="009D2BFB">
      <w:pPr>
        <w:spacing w:before="180" w:after="180" w:line="300" w:lineRule="atLeast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B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Социальный проект</w:t>
      </w:r>
      <w:r w:rsidRPr="009D2BFB">
        <w:rPr>
          <w:rFonts w:ascii="Times New Roman" w:eastAsia="Times New Roman" w:hAnsi="Times New Roman" w:cs="Times New Roman"/>
          <w:sz w:val="24"/>
          <w:szCs w:val="24"/>
          <w:lang w:eastAsia="ru-RU"/>
        </w:rPr>
        <w:t> -  это модель предлагаемых изменений в ближайшем социальном окружении в виде:</w:t>
      </w:r>
    </w:p>
    <w:p w:rsidR="009D2BFB" w:rsidRPr="009D2BFB" w:rsidRDefault="009D2BFB" w:rsidP="00D344D4">
      <w:pPr>
        <w:spacing w:before="180" w:after="180" w:line="300" w:lineRule="atLeast"/>
        <w:ind w:left="-567" w:hanging="3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B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      словесного описания предполагаемых действий по осуществлению указанных изменений.</w:t>
      </w:r>
    </w:p>
    <w:p w:rsidR="009D2BFB" w:rsidRPr="009D2BFB" w:rsidRDefault="009D2BFB" w:rsidP="00D344D4">
      <w:pPr>
        <w:spacing w:before="180" w:after="180" w:line="300" w:lineRule="atLeast"/>
        <w:ind w:left="-567" w:hanging="3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BFB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графического изображения (чертежей, схем и т.д.).</w:t>
      </w:r>
    </w:p>
    <w:p w:rsidR="009D2BFB" w:rsidRPr="009D2BFB" w:rsidRDefault="009D2BFB" w:rsidP="00D344D4">
      <w:pPr>
        <w:spacing w:before="180" w:after="180" w:line="300" w:lineRule="atLeast"/>
        <w:ind w:left="-567" w:hanging="3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BFB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числовых показателей и расчетов, необходимых для осуществления планируемых действий.</w:t>
      </w:r>
    </w:p>
    <w:p w:rsidR="009D2BFB" w:rsidRDefault="00D344D4" w:rsidP="00D344D4">
      <w:pPr>
        <w:ind w:left="-113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5)        </w:t>
      </w:r>
      <w:r w:rsidRPr="00D344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37B08" w:rsidRDefault="00037B08" w:rsidP="00037B0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47807" cy="4950705"/>
            <wp:effectExtent l="19050" t="0" r="5443" b="0"/>
            <wp:docPr id="4" name="Рисунок 4" descr="C:\Users\admin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12" cy="495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08" w:rsidRDefault="00037B08" w:rsidP="00037B0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97595" cy="1785257"/>
            <wp:effectExtent l="19050" t="0" r="3255" b="0"/>
            <wp:docPr id="10" name="Рисунок 10" descr="C:\Users\admin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141" cy="178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D4" w:rsidRDefault="00D344D4" w:rsidP="00D344D4">
      <w:pPr>
        <w:ind w:left="-113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6)        </w:t>
      </w:r>
      <w:r w:rsidRPr="00D344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D2BFB" w:rsidRDefault="009D2BFB" w:rsidP="009D2BFB">
      <w:pPr>
        <w:ind w:left="-99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D2B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Темы проектов могут быть разнообразными</w:t>
      </w:r>
    </w:p>
    <w:p w:rsidR="009D2BFB" w:rsidRPr="009D2BFB" w:rsidRDefault="009D2BFB" w:rsidP="009D2BFB">
      <w:pPr>
        <w:ind w:left="-993"/>
        <w:rPr>
          <w:rFonts w:ascii="Times New Roman" w:hAnsi="Times New Roman" w:cs="Times New Roman"/>
          <w:sz w:val="24"/>
          <w:szCs w:val="24"/>
        </w:rPr>
      </w:pPr>
      <w:r w:rsidRPr="009D2B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9036" cy="1948542"/>
            <wp:effectExtent l="19050" t="0" r="8164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16925" cy="4760912"/>
                      <a:chOff x="822325" y="2138363"/>
                      <a:chExt cx="8416925" cy="4760912"/>
                    </a:xfrm>
                  </a:grpSpPr>
                  <a:grpSp>
                    <a:nvGrpSpPr>
                      <a:cNvPr id="12291" name="Group 30"/>
                      <a:cNvGrpSpPr>
                        <a:grpSpLocks noGrp="1"/>
                      </a:cNvGrpSpPr>
                    </a:nvGrpSpPr>
                    <a:grpSpPr bwMode="auto">
                      <a:xfrm>
                        <a:off x="822325" y="2138363"/>
                        <a:ext cx="8416925" cy="4760912"/>
                        <a:chOff x="952" y="1888"/>
                        <a:chExt cx="4112" cy="2301"/>
                      </a:xfrm>
                    </a:grpSpPr>
                    <a:grpSp>
                      <a:nvGrpSpPr>
                        <a:cNvPr id="3" name="Group 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222" y="2744"/>
                          <a:ext cx="1626" cy="1372"/>
                          <a:chOff x="1872" y="1248"/>
                          <a:chExt cx="1968" cy="1920"/>
                        </a:xfrm>
                      </a:grpSpPr>
                      <a:sp>
                        <a:nvSpPr>
                          <a:cNvPr id="12308" name="Oval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920" y="1248"/>
                            <a:ext cx="1920" cy="192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GB"/>
                              </a:defPPr>
                              <a:lvl1pPr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1pPr>
                              <a:lvl2pPr marL="431800" indent="-215900"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2pPr>
                              <a:lvl3pPr marL="647700" indent="-215900"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3pPr>
                              <a:lvl4pPr marL="863600" indent="-215900"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4pPr>
                              <a:lvl5pPr marL="1079500" indent="-215900"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9pPr>
                            </a:lstStyle>
                            <a:p>
                              <a:pPr algn="ctr" hangingPunct="1">
                                <a:lnSpc>
                                  <a:spcPct val="100000"/>
                                </a:lnSpc>
                                <a:buClrTx/>
                                <a:buSzTx/>
                                <a:buFontTx/>
                                <a:buNone/>
                              </a:pPr>
                              <a:endParaRPr lang="ru-RU" sz="1800" b="1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309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872" y="1680"/>
                            <a:ext cx="1968" cy="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GB"/>
                              </a:defPPr>
                              <a:lvl1pPr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1pPr>
                              <a:lvl2pPr marL="431800" indent="-215900"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2pPr>
                              <a:lvl3pPr marL="647700" indent="-215900"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3pPr>
                              <a:lvl4pPr marL="863600" indent="-215900"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4pPr>
                              <a:lvl5pPr marL="1079500" indent="-215900" algn="l" defTabSz="719138" rtl="0" fontAlgn="base" hangingPunct="0">
                                <a:lnSpc>
                                  <a:spcPct val="93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>
                                  <a:srgbClr val="000000"/>
                                </a:buClr>
                                <a:buSzPct val="45000"/>
                                <a:buFont typeface="Wingdings" pitchFamily="2" charset="2"/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bg1"/>
                                  </a:solidFill>
                                  <a:latin typeface="Arial" pitchFamily="34" charset="0"/>
                                  <a:ea typeface="msmincho"/>
                                  <a:cs typeface="msmincho"/>
                                </a:defRPr>
                              </a:lvl9pPr>
                            </a:lstStyle>
                            <a:p>
                              <a:pPr algn="ctr" hangingPunct="1">
                                <a:lnSpc>
                                  <a:spcPct val="100000"/>
                                </a:lnSpc>
                                <a:spcBef>
                                  <a:spcPct val="50000"/>
                                </a:spcBef>
                                <a:buClrTx/>
                                <a:buSzTx/>
                                <a:buFontTx/>
                                <a:buNone/>
                              </a:pPr>
                              <a:r>
                                <a:rPr lang="ru-RU" sz="1800" b="1" dirty="0">
                                  <a:solidFill>
                                    <a:schemeClr val="tx1"/>
                                  </a:solidFill>
                                </a:rPr>
                                <a:t>Темы проектов могут быть самыми разнообразными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2293" name="Oval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83" y="3515"/>
                          <a:ext cx="981" cy="674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FFFF99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294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23" y="3696"/>
                          <a:ext cx="812" cy="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pPr hangingPunct="1">
                              <a:lnSpc>
                                <a:spcPct val="100000"/>
                              </a:lnSpc>
                              <a:buClrTx/>
                              <a:buSzTx/>
                              <a:buFontTx/>
                              <a:buNone/>
                            </a:pPr>
                            <a:r>
                              <a:rPr lang="ru-RU" sz="1800">
                                <a:solidFill>
                                  <a:schemeClr val="tx1"/>
                                </a:solidFill>
                              </a:rPr>
                              <a:t>правовые </a:t>
                            </a:r>
                          </a:p>
                          <a:p>
                            <a:pPr hangingPunct="1">
                              <a:lnSpc>
                                <a:spcPct val="100000"/>
                              </a:lnSpc>
                              <a:buClrTx/>
                              <a:buSzTx/>
                              <a:buFontTx/>
                              <a:buNone/>
                            </a:pPr>
                            <a:r>
                              <a:rPr lang="ru-RU" sz="1800">
                                <a:solidFill>
                                  <a:schemeClr val="tx1"/>
                                </a:solidFill>
                              </a:rPr>
                              <a:t>и др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295" name="Oval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52" y="3515"/>
                          <a:ext cx="981" cy="674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FFFF99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296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98" y="3712"/>
                          <a:ext cx="798" cy="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pPr hangingPunct="1">
                              <a:lnSpc>
                                <a:spcPct val="100000"/>
                              </a:lnSpc>
                              <a:buClrTx/>
                              <a:buSzTx/>
                              <a:buFontTx/>
                              <a:buNone/>
                            </a:pPr>
                            <a:r>
                              <a:rPr lang="ru-RU" sz="1800">
                                <a:solidFill>
                                  <a:schemeClr val="tx1"/>
                                </a:solidFill>
                              </a:rPr>
                              <a:t>школьные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297" name="Oval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04" y="2290"/>
                          <a:ext cx="981" cy="673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FFFF99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298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01" y="2513"/>
                          <a:ext cx="1121" cy="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pPr hangingPunct="1">
                              <a:lnSpc>
                                <a:spcPct val="100000"/>
                              </a:lnSpc>
                              <a:buClrTx/>
                              <a:buSzTx/>
                              <a:buFontTx/>
                              <a:buNone/>
                            </a:pPr>
                            <a:r>
                              <a:rPr lang="ru-RU" sz="1800">
                                <a:solidFill>
                                  <a:schemeClr val="tx1"/>
                                </a:solidFill>
                              </a:rPr>
                              <a:t>экономические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299" name="Oval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74" y="1888"/>
                          <a:ext cx="981" cy="674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FFFF99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300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605" y="2074"/>
                          <a:ext cx="933" cy="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pPr hangingPunct="1">
                              <a:lnSpc>
                                <a:spcPct val="100000"/>
                              </a:lnSpc>
                              <a:buClrTx/>
                              <a:buSzTx/>
                              <a:buFontTx/>
                              <a:buNone/>
                            </a:pPr>
                            <a:r>
                              <a:rPr lang="ru-RU" sz="1800">
                                <a:solidFill>
                                  <a:schemeClr val="tx1"/>
                                </a:solidFill>
                              </a:rPr>
                              <a:t>социальные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301" name="Oval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88" y="2426"/>
                          <a:ext cx="981" cy="673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FFFF99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302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43" y="2608"/>
                          <a:ext cx="1079" cy="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1pPr>
                            <a:lvl2pPr marL="4318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2pPr>
                            <a:lvl3pPr marL="6477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3pPr>
                            <a:lvl4pPr marL="8636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4pPr>
                            <a:lvl5pPr marL="1079500" indent="-215900" algn="l" defTabSz="719138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45000"/>
                              <a:buFont typeface="Wingdings" pitchFamily="2" charset="2"/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ea typeface="msmincho"/>
                                <a:cs typeface="msmincho"/>
                              </a:defRPr>
                            </a:lvl9pPr>
                          </a:lstStyle>
                          <a:p>
                            <a:pPr hangingPunct="1">
                              <a:lnSpc>
                                <a:spcPct val="100000"/>
                              </a:lnSpc>
                              <a:buClrTx/>
                              <a:buSzTx/>
                              <a:buFontTx/>
                              <a:buNone/>
                            </a:pPr>
                            <a:r>
                              <a:rPr lang="ru-RU" sz="1800">
                                <a:solidFill>
                                  <a:schemeClr val="tx1"/>
                                </a:solidFill>
                              </a:rPr>
                              <a:t>экологические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12303" name="AutoShape 25"/>
                        <a:cNvCxnSpPr>
                          <a:cxnSpLocks noChangeShapeType="1"/>
                          <a:stCxn id="12308" idx="0"/>
                          <a:endCxn id="12299" idx="4"/>
                        </a:cNvCxnSpPr>
                      </a:nvCxnSpPr>
                      <a:spPr bwMode="auto">
                        <a:xfrm flipV="1">
                          <a:off x="3055" y="2562"/>
                          <a:ext cx="10" cy="1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12304" name="AutoShape 26"/>
                        <a:cNvCxnSpPr>
                          <a:cxnSpLocks noChangeShapeType="1"/>
                        </a:cNvCxnSpPr>
                      </a:nvCxnSpPr>
                      <a:spPr bwMode="auto">
                        <a:xfrm flipV="1">
                          <a:off x="3629" y="2699"/>
                          <a:ext cx="330" cy="24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12305" name="AutoShape 27"/>
                        <a:cNvCxnSpPr>
                          <a:cxnSpLocks noChangeShapeType="1"/>
                          <a:stCxn id="12308" idx="5"/>
                          <a:endCxn id="12294" idx="1"/>
                        </a:cNvCxnSpPr>
                      </a:nvCxnSpPr>
                      <a:spPr bwMode="auto">
                        <a:xfrm flipV="1">
                          <a:off x="3616" y="3898"/>
                          <a:ext cx="607" cy="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12306" name="AutoShape 28"/>
                        <a:cNvCxnSpPr>
                          <a:cxnSpLocks noChangeShapeType="1"/>
                          <a:stCxn id="12308" idx="3"/>
                          <a:endCxn id="12295" idx="6"/>
                        </a:cNvCxnSpPr>
                      </a:nvCxnSpPr>
                      <a:spPr bwMode="auto">
                        <a:xfrm flipH="1" flipV="1">
                          <a:off x="1933" y="3852"/>
                          <a:ext cx="561" cy="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12307" name="AutoShape 29"/>
                        <a:cNvCxnSpPr>
                          <a:cxnSpLocks noChangeShapeType="1"/>
                          <a:stCxn id="12308" idx="1"/>
                          <a:endCxn id="12302" idx="3"/>
                        </a:cNvCxnSpPr>
                      </a:nvCxnSpPr>
                      <a:spPr bwMode="auto">
                        <a:xfrm flipH="1" flipV="1">
                          <a:off x="2122" y="2724"/>
                          <a:ext cx="372" cy="2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</a:grpSp>
                </lc:lockedCanvas>
              </a:graphicData>
            </a:graphic>
          </wp:inline>
        </w:drawing>
      </w:r>
    </w:p>
    <w:p w:rsidR="00BC2D69" w:rsidRDefault="00BC2D69" w:rsidP="00F53512"/>
    <w:p w:rsidR="00BC2D69" w:rsidRDefault="00BC2D69" w:rsidP="00BC2D69">
      <w:pPr>
        <w:ind w:left="-113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7)        </w:t>
      </w:r>
      <w:r w:rsidRPr="00D344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C2D69" w:rsidRDefault="00BC2D69" w:rsidP="009D2BFB">
      <w:pPr>
        <w:ind w:left="-993"/>
        <w:rPr>
          <w:noProof/>
          <w:lang w:eastAsia="ru-RU"/>
        </w:rPr>
      </w:pPr>
    </w:p>
    <w:p w:rsidR="00037B08" w:rsidRPr="00037B08" w:rsidRDefault="009D2BFB" w:rsidP="009D2BF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573601" cy="7630885"/>
            <wp:effectExtent l="19050" t="0" r="0" b="0"/>
            <wp:docPr id="2" name="Рисунок 13" descr="C:\Users\admin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66" cy="763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69" w:rsidRDefault="00BC2D69" w:rsidP="00BC2D69">
      <w:pPr>
        <w:ind w:left="-113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8)        </w:t>
      </w:r>
      <w:r w:rsidRPr="00D344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37B08" w:rsidRDefault="00037B08" w:rsidP="00037B08">
      <w:pPr>
        <w:ind w:left="-851"/>
      </w:pPr>
    </w:p>
    <w:p w:rsidR="00BC2D69" w:rsidRDefault="00BC2D69" w:rsidP="00037B08">
      <w:pPr>
        <w:ind w:left="-851"/>
      </w:pPr>
    </w:p>
    <w:p w:rsidR="00BC2D69" w:rsidRDefault="00BC2D69" w:rsidP="00037B08">
      <w:pPr>
        <w:ind w:left="-851"/>
      </w:pPr>
    </w:p>
    <w:p w:rsidR="00BC2D69" w:rsidRDefault="00BC2D69" w:rsidP="00BC2D69">
      <w:pPr>
        <w:ind w:left="-113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(Слайд 9)        </w:t>
      </w:r>
      <w:r w:rsidRPr="00D344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C2D69" w:rsidRDefault="00BC2D69" w:rsidP="00037B08">
      <w:pPr>
        <w:ind w:left="-851"/>
      </w:pPr>
    </w:p>
    <w:p w:rsidR="00037B08" w:rsidRDefault="00037B08" w:rsidP="00037B0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90607" cy="8776308"/>
            <wp:effectExtent l="19050" t="0" r="5443" b="0"/>
            <wp:docPr id="16" name="Рисунок 16" descr="C:\Users\admin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12" cy="877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43E" w:rsidRPr="006A643E" w:rsidRDefault="006A643E" w:rsidP="006A643E">
      <w:pPr>
        <w:spacing w:before="180" w:after="180" w:line="300" w:lineRule="atLeast"/>
        <w:ind w:left="-851"/>
        <w:jc w:val="center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Технология разработки социального проекта.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      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1.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lastRenderedPageBreak/>
        <w:t>Изучение социальной ситуации.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Что тебя не устраивает в социальной жизни, во взаимодействии  с социальными объектами и явлениями?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Подумайте и выберите ситуацию социального взаимодействия, которая тебя не  устраивает, и которую ты хочешь ИЗМЕНИТЬ! И помните, что социальное  проектирование – это настоящая, реальная деятельность.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Теперь приступаем к изучению социальной ситуации. Необходимо собрать детальную информацию относительно волнующей проблемы.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Используем для этого следующие методы: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- наблюдение (во дворе, улице, школе, местах массового досуга и т.д.)</w:t>
      </w:r>
    </w:p>
    <w:p w:rsid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- опрос (учителей, врачей, соседей, родителей, друзей и т.д.)</w:t>
      </w:r>
    </w:p>
    <w:p w:rsidR="00182FC7" w:rsidRPr="006A643E" w:rsidRDefault="00182FC7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5038725" cy="378142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      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2.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Формирование актуальной социальной проблемы.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Необходимо определить причины существования данной проблемы: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- низкий уровень общей культуры населения;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- низкий уровень организации культурного досуга молодежи и т.д.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 </w:t>
      </w:r>
    </w:p>
    <w:p w:rsidR="006A643E" w:rsidRPr="006A643E" w:rsidRDefault="006A643E" w:rsidP="006A643E">
      <w:pPr>
        <w:spacing w:before="180" w:after="180" w:line="300" w:lineRule="atLeast"/>
        <w:ind w:left="-851" w:firstLine="708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3.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Создание проектной команды.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На этом этапе нужно сделать выбор: ты будешь делать свой проект один или тебе нужна поддержка? Обратись к своим друзьям, тем, кому интересна эта проблема. Посмотри вокруг себя!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lastRenderedPageBreak/>
        <w:t>      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4.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Определение цели и задач.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Цели и задачи должны логически вытекать из поставленной социальной проблемы. Чтобы цель была четкой, необходимой представить образ ожидаемых результатов, которые вы хотели бы получить. Это и будет ЦЕЛЬЮ – то, ради чего вы осуществите проект.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      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5.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Составление плана-графика, распределение обязанностей между членами группы.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Рабочий план проекта должен пояснить, что, когда и кем будет сделано для достижения указанной цели-результата.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План должен быть сформулирован в четких, ясных выражениях, с указанием точных дат и персональной ответственностью.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План должен быть достижением. План должен быть записан на бумаге.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      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6.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Определение необходимых источников, места их получения, разработка бюджета.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 xml:space="preserve">Что необходимо для того, чтобы сделать все то, что вы запланировали? </w:t>
      </w:r>
      <w:proofErr w:type="gramStart"/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Какое-то время (временной ресурс), какие-то люди – исполнители (человеческий ресурс), какие-то предметы, вещи (материальный ресурс), какие-то деньги.</w:t>
      </w:r>
      <w:proofErr w:type="gramEnd"/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Проанализируйте с членами вашей группы план действий с точки зрения его ресурсного обеспечения. Составляя бюджет, покажите имеющиеся собственные средства и если есть – средства спонсоров. Если вы используете личный транспорт,  помещение, то обязательно включите его как собственный вклад.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 xml:space="preserve">В графе «необходимые </w:t>
      </w:r>
      <w:proofErr w:type="gramStart"/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ресурсы</w:t>
      </w:r>
      <w:proofErr w:type="gramEnd"/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 xml:space="preserve">» укажите </w:t>
      </w:r>
      <w:proofErr w:type="gramStart"/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какие</w:t>
      </w:r>
      <w:proofErr w:type="gramEnd"/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 xml:space="preserve"> ресурсы у вас есть, а какие еще надо найти.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      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7.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Разработка системы оценки проекта (Как измерить?)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 xml:space="preserve">Необходимо указать критерии и показатели, которыми будет определяться степень достижения поставленной цели и эффективность проекта. </w:t>
      </w:r>
      <w:proofErr w:type="gramStart"/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Оценка может быть количественная – по количеству сделанного (</w:t>
      </w:r>
      <w:r w:rsidRPr="006A643E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eastAsia="ru-RU"/>
        </w:rPr>
        <w:t>например, выпущенных листовок, бесед и т.д.) </w:t>
      </w: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качественная – по изменению состояния.</w:t>
      </w:r>
      <w:proofErr w:type="gramEnd"/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      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8.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Презентация (Формирование общественного мнения)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Презентация – это показ итогов своей работы другим людям, предложение обсудить то, что у вас получилось. Презентации бывают разные.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Виды презентаций:</w:t>
      </w:r>
    </w:p>
    <w:p w:rsidR="006A643E" w:rsidRPr="006A643E" w:rsidRDefault="006A643E" w:rsidP="006A643E">
      <w:pPr>
        <w:spacing w:before="180" w:after="180" w:line="300" w:lineRule="atLeast"/>
        <w:ind w:left="-851" w:hanging="360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1.      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Публичный доклад</w:t>
      </w: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 на уроке, классном часе, родительском собрании, во дворе, через Интернет и т.д.</w:t>
      </w:r>
    </w:p>
    <w:p w:rsidR="006A643E" w:rsidRPr="006A643E" w:rsidRDefault="006A643E" w:rsidP="006A643E">
      <w:pPr>
        <w:spacing w:before="180" w:after="180" w:line="300" w:lineRule="atLeast"/>
        <w:ind w:left="-851" w:hanging="360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2.</w:t>
      </w: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Статья  </w:t>
      </w: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в газете, в журнале, в Интернете.</w:t>
      </w:r>
    </w:p>
    <w:p w:rsidR="006A643E" w:rsidRDefault="006A643E" w:rsidP="006A643E">
      <w:pPr>
        <w:spacing w:before="180" w:after="180" w:line="300" w:lineRule="atLeast"/>
        <w:ind w:left="-851" w:hanging="360"/>
        <w:jc w:val="both"/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3.</w:t>
      </w: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      </w:t>
      </w: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Показ полученных результатов.</w:t>
      </w:r>
    </w:p>
    <w:p w:rsidR="00182FC7" w:rsidRPr="006A643E" w:rsidRDefault="00182FC7" w:rsidP="006A643E">
      <w:pPr>
        <w:spacing w:before="180" w:after="180" w:line="300" w:lineRule="atLeast"/>
        <w:ind w:left="-851" w:hanging="360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182FC7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object w:dxaOrig="7942" w:dyaOrig="5953">
          <v:shape id="_x0000_i1026" type="#_x0000_t75" style="width:396.85pt;height:297.45pt" o:ole="">
            <v:imagedata r:id="rId13" o:title=""/>
          </v:shape>
          <o:OLEObject Type="Embed" ProgID="PowerPoint.Slide.12" ShapeID="_x0000_i1026" DrawAspect="Content" ObjectID="_1521695717" r:id="rId14"/>
        </w:objec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u w:val="single"/>
          <w:lang w:eastAsia="ru-RU"/>
        </w:rPr>
        <w:t>Шаг 9.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b/>
          <w:bCs/>
          <w:color w:val="4B4B4B"/>
          <w:sz w:val="24"/>
          <w:szCs w:val="24"/>
          <w:lang w:eastAsia="ru-RU"/>
        </w:rPr>
        <w:t>Оформление проекта.</w:t>
      </w:r>
    </w:p>
    <w:p w:rsidR="006A643E" w:rsidRPr="006A643E" w:rsidRDefault="006A643E" w:rsidP="006A643E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Необходимо придать проекту форму. Требования к оформлению проектов в основном одинаковые в разных фондах. Главная цель – вы должны заявить о себе и своих свежих идеях. Убедите слушателей в том, чтобы для реализации выбрали именно ваш проект.</w:t>
      </w:r>
    </w:p>
    <w:p w:rsidR="006A643E" w:rsidRPr="00D0776C" w:rsidRDefault="006A643E" w:rsidP="00D0776C">
      <w:pPr>
        <w:spacing w:before="180" w:after="180" w:line="300" w:lineRule="atLeast"/>
        <w:ind w:left="-851"/>
        <w:jc w:val="both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6A643E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>Но учтите, заявку могут отклонить только потому, что</w:t>
      </w:r>
      <w:r w:rsidR="00D0776C"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  <w:t xml:space="preserve"> нарушены правила ее оформления</w:t>
      </w:r>
    </w:p>
    <w:p w:rsidR="006A643E" w:rsidRDefault="00182FC7" w:rsidP="006A643E">
      <w:pPr>
        <w:spacing w:before="180" w:after="180" w:line="300" w:lineRule="atLeast"/>
        <w:jc w:val="both"/>
        <w:rPr>
          <w:rFonts w:ascii="Times New Roman" w:eastAsia="Times New Roman" w:hAnsi="Times New Roman" w:cs="Times New Roman"/>
          <w:b/>
          <w:color w:val="4B4B4B"/>
          <w:sz w:val="24"/>
          <w:szCs w:val="24"/>
          <w:lang w:eastAsia="ru-RU"/>
        </w:rPr>
      </w:pPr>
      <w:r w:rsidRPr="00182FC7">
        <w:rPr>
          <w:rFonts w:ascii="Times New Roman" w:eastAsia="Times New Roman" w:hAnsi="Times New Roman" w:cs="Times New Roman"/>
          <w:b/>
          <w:color w:val="4B4B4B"/>
          <w:sz w:val="24"/>
          <w:szCs w:val="24"/>
          <w:lang w:eastAsia="ru-RU"/>
        </w:rPr>
        <w:t>(Памятка Структура пр</w:t>
      </w:r>
      <w:r>
        <w:rPr>
          <w:rFonts w:ascii="Times New Roman" w:eastAsia="Times New Roman" w:hAnsi="Times New Roman" w:cs="Times New Roman"/>
          <w:b/>
          <w:color w:val="4B4B4B"/>
          <w:sz w:val="24"/>
          <w:szCs w:val="24"/>
          <w:lang w:eastAsia="ru-RU"/>
        </w:rPr>
        <w:t>о</w:t>
      </w:r>
      <w:r w:rsidRPr="00182FC7">
        <w:rPr>
          <w:rFonts w:ascii="Times New Roman" w:eastAsia="Times New Roman" w:hAnsi="Times New Roman" w:cs="Times New Roman"/>
          <w:b/>
          <w:color w:val="4B4B4B"/>
          <w:sz w:val="24"/>
          <w:szCs w:val="24"/>
          <w:lang w:eastAsia="ru-RU"/>
        </w:rPr>
        <w:t>екта)</w:t>
      </w:r>
    </w:p>
    <w:p w:rsidR="00182FC7" w:rsidRPr="00182FC7" w:rsidRDefault="00182FC7" w:rsidP="006A643E">
      <w:pPr>
        <w:spacing w:before="180" w:after="180" w:line="300" w:lineRule="atLeast"/>
        <w:jc w:val="both"/>
        <w:rPr>
          <w:rFonts w:ascii="Times New Roman" w:eastAsia="Times New Roman" w:hAnsi="Times New Roman" w:cs="Times New Roman"/>
          <w:b/>
          <w:color w:val="4B4B4B"/>
          <w:sz w:val="24"/>
          <w:szCs w:val="24"/>
          <w:lang w:eastAsia="ru-RU"/>
        </w:rPr>
      </w:pPr>
      <w:r w:rsidRPr="00182FC7">
        <w:rPr>
          <w:rFonts w:ascii="Times New Roman" w:eastAsia="Times New Roman" w:hAnsi="Times New Roman" w:cs="Times New Roman"/>
          <w:b/>
          <w:color w:val="4B4B4B"/>
          <w:sz w:val="24"/>
          <w:szCs w:val="24"/>
          <w:lang w:eastAsia="ru-RU"/>
        </w:rPr>
        <w:object w:dxaOrig="7942" w:dyaOrig="5953">
          <v:shape id="_x0000_i1027" type="#_x0000_t75" style="width:396.85pt;height:297.45pt" o:ole="">
            <v:imagedata r:id="rId15" o:title=""/>
          </v:shape>
          <o:OLEObject Type="Embed" ProgID="PowerPoint.Slide.12" ShapeID="_x0000_i1027" DrawAspect="Content" ObjectID="_1521695718" r:id="rId16"/>
        </w:object>
      </w:r>
    </w:p>
    <w:p w:rsidR="006A643E" w:rsidRPr="00A44C8F" w:rsidRDefault="006A643E" w:rsidP="00D0776C">
      <w:pPr>
        <w:spacing w:before="180" w:after="180" w:line="300" w:lineRule="atLeast"/>
        <w:ind w:left="-851"/>
        <w:jc w:val="center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  <w:r w:rsidRPr="00A44C8F">
        <w:rPr>
          <w:rFonts w:ascii="Bookman Old Style" w:eastAsia="Times New Roman" w:hAnsi="Bookman Old Style" w:cs="Times New Roman"/>
          <w:b/>
          <w:bCs/>
          <w:color w:val="4B4B4B"/>
          <w:sz w:val="24"/>
          <w:szCs w:val="24"/>
          <w:lang w:eastAsia="ru-RU"/>
        </w:rPr>
        <w:lastRenderedPageBreak/>
        <w:t>Ожидаемые результаты.</w:t>
      </w:r>
    </w:p>
    <w:p w:rsidR="006A643E" w:rsidRPr="00A44C8F" w:rsidRDefault="006A643E" w:rsidP="00D0776C">
      <w:pPr>
        <w:numPr>
          <w:ilvl w:val="0"/>
          <w:numId w:val="1"/>
        </w:numPr>
        <w:spacing w:before="100" w:beforeAutospacing="1" w:after="100" w:afterAutospacing="1" w:line="300" w:lineRule="atLeast"/>
        <w:ind w:left="-851"/>
        <w:jc w:val="both"/>
        <w:rPr>
          <w:rFonts w:ascii="Arial" w:eastAsia="Times New Roman" w:hAnsi="Arial" w:cs="Arial"/>
          <w:color w:val="4B4B4B"/>
          <w:sz w:val="21"/>
          <w:szCs w:val="21"/>
          <w:lang w:eastAsia="ru-RU"/>
        </w:rPr>
      </w:pPr>
      <w:r w:rsidRPr="00A44C8F">
        <w:rPr>
          <w:rFonts w:ascii="Bookman Old Style" w:eastAsia="Times New Roman" w:hAnsi="Bookman Old Style" w:cs="Arial"/>
          <w:color w:val="4B4B4B"/>
          <w:sz w:val="24"/>
          <w:szCs w:val="24"/>
          <w:lang w:eastAsia="ru-RU"/>
        </w:rPr>
        <w:t>Повышенная социальная активность старшеклассников, их  готовность принять личное практическое участие в улучшении социальной ситуации в местном сообществе.</w:t>
      </w:r>
    </w:p>
    <w:p w:rsidR="006A643E" w:rsidRPr="00A44C8F" w:rsidRDefault="006A643E" w:rsidP="00D0776C">
      <w:pPr>
        <w:numPr>
          <w:ilvl w:val="0"/>
          <w:numId w:val="1"/>
        </w:numPr>
        <w:spacing w:before="100" w:beforeAutospacing="1" w:after="100" w:afterAutospacing="1" w:line="300" w:lineRule="atLeast"/>
        <w:ind w:left="-851"/>
        <w:jc w:val="both"/>
        <w:rPr>
          <w:rFonts w:ascii="Arial" w:eastAsia="Times New Roman" w:hAnsi="Arial" w:cs="Arial"/>
          <w:color w:val="4B4B4B"/>
          <w:sz w:val="21"/>
          <w:szCs w:val="21"/>
          <w:lang w:eastAsia="ru-RU"/>
        </w:rPr>
      </w:pPr>
      <w:r w:rsidRPr="00A44C8F">
        <w:rPr>
          <w:rFonts w:ascii="Bookman Old Style" w:eastAsia="Times New Roman" w:hAnsi="Bookman Old Style" w:cs="Arial"/>
          <w:color w:val="4B4B4B"/>
          <w:sz w:val="24"/>
          <w:szCs w:val="24"/>
          <w:lang w:eastAsia="ru-RU"/>
        </w:rPr>
        <w:t>Готовность органов местного самоуправления выслушать доводы школьников и принять их предложения по улучшению социальной ситуации.</w:t>
      </w:r>
    </w:p>
    <w:p w:rsidR="006A643E" w:rsidRPr="00A44C8F" w:rsidRDefault="006A643E" w:rsidP="00D0776C">
      <w:pPr>
        <w:numPr>
          <w:ilvl w:val="0"/>
          <w:numId w:val="1"/>
        </w:numPr>
        <w:spacing w:before="100" w:beforeAutospacing="1" w:after="100" w:afterAutospacing="1" w:line="300" w:lineRule="atLeast"/>
        <w:ind w:left="-851"/>
        <w:jc w:val="both"/>
        <w:rPr>
          <w:rFonts w:ascii="Arial" w:eastAsia="Times New Roman" w:hAnsi="Arial" w:cs="Arial"/>
          <w:color w:val="4B4B4B"/>
          <w:sz w:val="21"/>
          <w:szCs w:val="21"/>
          <w:lang w:eastAsia="ru-RU"/>
        </w:rPr>
      </w:pPr>
      <w:r w:rsidRPr="00A44C8F">
        <w:rPr>
          <w:rFonts w:ascii="Bookman Old Style" w:eastAsia="Times New Roman" w:hAnsi="Bookman Old Style" w:cs="Arial"/>
          <w:color w:val="4B4B4B"/>
          <w:sz w:val="24"/>
          <w:szCs w:val="24"/>
          <w:lang w:eastAsia="ru-RU"/>
        </w:rPr>
        <w:t>Реальный вклад старшеклассников в изменение социальной ситуации в местном сообществе.</w:t>
      </w:r>
    </w:p>
    <w:p w:rsidR="006A643E" w:rsidRPr="00A44C8F" w:rsidRDefault="006A643E" w:rsidP="00D0776C">
      <w:pPr>
        <w:numPr>
          <w:ilvl w:val="0"/>
          <w:numId w:val="1"/>
        </w:numPr>
        <w:spacing w:before="100" w:beforeAutospacing="1" w:after="100" w:afterAutospacing="1" w:line="300" w:lineRule="atLeast"/>
        <w:ind w:left="-851"/>
        <w:jc w:val="both"/>
        <w:rPr>
          <w:rFonts w:ascii="Arial" w:eastAsia="Times New Roman" w:hAnsi="Arial" w:cs="Arial"/>
          <w:color w:val="4B4B4B"/>
          <w:sz w:val="21"/>
          <w:szCs w:val="21"/>
          <w:lang w:eastAsia="ru-RU"/>
        </w:rPr>
      </w:pPr>
      <w:r w:rsidRPr="00A44C8F">
        <w:rPr>
          <w:rFonts w:ascii="Bookman Old Style" w:eastAsia="Times New Roman" w:hAnsi="Bookman Old Style" w:cs="Arial"/>
          <w:color w:val="4B4B4B"/>
          <w:sz w:val="24"/>
          <w:szCs w:val="24"/>
          <w:lang w:eastAsia="ru-RU"/>
        </w:rPr>
        <w:t>Положительные изменения в сознании школьников, повышение уровня общей культуры школьников.</w:t>
      </w:r>
    </w:p>
    <w:p w:rsidR="006A643E" w:rsidRPr="00A44C8F" w:rsidRDefault="006A643E" w:rsidP="00D0776C">
      <w:pPr>
        <w:numPr>
          <w:ilvl w:val="0"/>
          <w:numId w:val="1"/>
        </w:numPr>
        <w:spacing w:before="100" w:beforeAutospacing="1" w:after="100" w:afterAutospacing="1" w:line="300" w:lineRule="atLeast"/>
        <w:ind w:left="-851"/>
        <w:jc w:val="both"/>
        <w:rPr>
          <w:rFonts w:ascii="Arial" w:eastAsia="Times New Roman" w:hAnsi="Arial" w:cs="Arial"/>
          <w:color w:val="4B4B4B"/>
          <w:sz w:val="21"/>
          <w:szCs w:val="21"/>
          <w:lang w:eastAsia="ru-RU"/>
        </w:rPr>
      </w:pPr>
      <w:r w:rsidRPr="00A44C8F">
        <w:rPr>
          <w:rFonts w:ascii="Bookman Old Style" w:eastAsia="Times New Roman" w:hAnsi="Bookman Old Style" w:cs="Arial"/>
          <w:color w:val="4B4B4B"/>
          <w:sz w:val="24"/>
          <w:szCs w:val="24"/>
          <w:lang w:eastAsia="ru-RU"/>
        </w:rPr>
        <w:t>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дела.</w:t>
      </w:r>
    </w:p>
    <w:p w:rsidR="006A643E" w:rsidRPr="00D0776C" w:rsidRDefault="006A643E" w:rsidP="00D0776C">
      <w:pPr>
        <w:ind w:left="-851"/>
      </w:pPr>
      <w:r w:rsidRPr="00A44C8F">
        <w:rPr>
          <w:rFonts w:ascii="Bookman Old Style" w:eastAsia="Times New Roman" w:hAnsi="Bookman Old Style" w:cs="Arial"/>
          <w:color w:val="4B4B4B"/>
          <w:sz w:val="24"/>
          <w:szCs w:val="24"/>
          <w:lang w:eastAsia="ru-RU"/>
        </w:rPr>
        <w:t>Изменение общественного мнения, увеличения числа жителей, готовых лично включиться в практическую деятельность по улучшению социальной ситуации в местном сообществе.</w:t>
      </w:r>
    </w:p>
    <w:p w:rsidR="00D0776C" w:rsidRPr="00D0776C" w:rsidRDefault="00D0776C" w:rsidP="00D0776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Типичные ошибки социального проектирования</w:t>
      </w:r>
    </w:p>
    <w:p w:rsidR="00D0776C" w:rsidRPr="00D0776C" w:rsidRDefault="00D0776C" w:rsidP="00D0776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информации о технологии подготовки и реализации социальных проектов, о работе других групп учащихся;</w:t>
      </w:r>
    </w:p>
    <w:p w:rsidR="00D0776C" w:rsidRPr="00D0776C" w:rsidRDefault="00D0776C" w:rsidP="00D0776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переоценка воспитанниками своих сил и возможностей проектной группы;</w:t>
      </w:r>
    </w:p>
    <w:p w:rsidR="00D0776C" w:rsidRPr="00D0776C" w:rsidRDefault="00D0776C" w:rsidP="00D0776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провозглашение «красной» идеи без дальнейших усилий по ее реализации со стороны учащихся, то есть доведения до практических результатов;</w:t>
      </w:r>
    </w:p>
    <w:p w:rsidR="00D0776C" w:rsidRPr="00D0776C" w:rsidRDefault="00D0776C" w:rsidP="00D0776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реальных источников материально-технического обеспечения и финансирования предложенного социального проекта.</w:t>
      </w:r>
    </w:p>
    <w:p w:rsidR="006A643E" w:rsidRDefault="00182FC7" w:rsidP="00D0776C">
      <w:pPr>
        <w:pStyle w:val="1"/>
        <w:ind w:left="-851"/>
        <w:jc w:val="left"/>
      </w:pPr>
      <w:r w:rsidRPr="00182FC7">
        <w:t>Некоторые примеры диагностирования, мониторинга, анкетирования</w:t>
      </w:r>
    </w:p>
    <w:p w:rsidR="00182FC7" w:rsidRDefault="00182FC7" w:rsidP="00182FC7">
      <w:pPr>
        <w:rPr>
          <w:lang w:eastAsia="ru-RU"/>
        </w:rPr>
      </w:pPr>
    </w:p>
    <w:p w:rsidR="00182FC7" w:rsidRDefault="00182FC7" w:rsidP="00182FC7">
      <w:pPr>
        <w:rPr>
          <w:lang w:eastAsia="ru-RU"/>
        </w:rPr>
      </w:pPr>
      <w:r>
        <w:rPr>
          <w:lang w:eastAsia="ru-RU"/>
        </w:rPr>
        <w:t>……..</w:t>
      </w:r>
    </w:p>
    <w:p w:rsidR="00182FC7" w:rsidRDefault="00182FC7" w:rsidP="00182FC7">
      <w:pPr>
        <w:rPr>
          <w:lang w:eastAsia="ru-RU"/>
        </w:rPr>
      </w:pPr>
    </w:p>
    <w:p w:rsidR="00D0776C" w:rsidRDefault="00182FC7" w:rsidP="00182FC7">
      <w:pPr>
        <w:pStyle w:val="1"/>
        <w:jc w:val="left"/>
        <w:rPr>
          <w:bCs/>
          <w:iCs/>
        </w:rPr>
      </w:pPr>
      <w:r w:rsidRPr="00182FC7">
        <w:rPr>
          <w:bCs/>
          <w:iCs/>
        </w:rPr>
        <w:t>Выводы диагностического исследования</w:t>
      </w:r>
    </w:p>
    <w:p w:rsidR="00182FC7" w:rsidRDefault="00182FC7" w:rsidP="00182FC7">
      <w:pPr>
        <w:ind w:left="-993"/>
        <w:rPr>
          <w:rFonts w:ascii="Times New Roman" w:hAnsi="Times New Roman" w:cs="Times New Roman"/>
          <w:sz w:val="24"/>
          <w:szCs w:val="24"/>
          <w:lang w:eastAsia="ru-RU"/>
        </w:rPr>
      </w:pPr>
      <w:r w:rsidRPr="00182FC7">
        <w:rPr>
          <w:rFonts w:ascii="Times New Roman" w:hAnsi="Times New Roman" w:cs="Times New Roman"/>
          <w:sz w:val="24"/>
          <w:szCs w:val="24"/>
          <w:lang w:eastAsia="ru-RU"/>
        </w:rPr>
        <w:t>Вовлечение учащихся в социальное проектирование  дало положительные результаты и расширило кругозор в социуме, позволило развить коммуникативные, организаторские компетентности учащихся, повысился уровень сформированности гражданственности, чувство ответственности и сопричастности к общественным делам школы, поселка, района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82FC7" w:rsidRDefault="00182FC7" w:rsidP="00182FC7">
      <w:pPr>
        <w:ind w:left="-993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82FC7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Значимость социального проектирования для формирования гражданских компетентностей школьников</w:t>
      </w:r>
    </w:p>
    <w:p w:rsidR="00E26B2E" w:rsidRPr="00182FC7" w:rsidRDefault="00BC2D69" w:rsidP="00182FC7">
      <w:pPr>
        <w:numPr>
          <w:ilvl w:val="0"/>
          <w:numId w:val="2"/>
        </w:numPr>
        <w:tabs>
          <w:tab w:val="clear" w:pos="720"/>
        </w:tabs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  <w:r w:rsidRPr="00182FC7">
        <w:rPr>
          <w:rFonts w:ascii="Times New Roman" w:hAnsi="Times New Roman" w:cs="Times New Roman"/>
          <w:sz w:val="24"/>
          <w:szCs w:val="24"/>
          <w:lang w:eastAsia="ru-RU"/>
        </w:rPr>
        <w:t>Получения первого опыты создания и влияния на общественную политику, помогает сформировать локальную юношескую микромодель гражданского общества;</w:t>
      </w:r>
    </w:p>
    <w:p w:rsidR="00E26B2E" w:rsidRPr="00182FC7" w:rsidRDefault="00BC2D69" w:rsidP="00182FC7">
      <w:pPr>
        <w:numPr>
          <w:ilvl w:val="0"/>
          <w:numId w:val="2"/>
        </w:numPr>
        <w:tabs>
          <w:tab w:val="clear" w:pos="720"/>
        </w:tabs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  <w:r w:rsidRPr="00182FC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Социальное проектирование  ориентировано на </w:t>
      </w:r>
      <w:proofErr w:type="spellStart"/>
      <w:r w:rsidRPr="00182FC7">
        <w:rPr>
          <w:rFonts w:ascii="Times New Roman" w:hAnsi="Times New Roman" w:cs="Times New Roman"/>
          <w:sz w:val="24"/>
          <w:szCs w:val="24"/>
          <w:lang w:eastAsia="ru-RU"/>
        </w:rPr>
        <w:t>деятельностное</w:t>
      </w:r>
      <w:proofErr w:type="spellEnd"/>
      <w:r w:rsidRPr="00182FC7">
        <w:rPr>
          <w:rFonts w:ascii="Times New Roman" w:hAnsi="Times New Roman" w:cs="Times New Roman"/>
          <w:sz w:val="24"/>
          <w:szCs w:val="24"/>
          <w:lang w:eastAsia="ru-RU"/>
        </w:rPr>
        <w:t xml:space="preserve"> изучение различных аспектов функционирования социума и является хорошим средством вовлечения учащихся в общественную практику;</w:t>
      </w:r>
    </w:p>
    <w:p w:rsidR="00E26B2E" w:rsidRPr="00182FC7" w:rsidRDefault="00BC2D69" w:rsidP="00182FC7">
      <w:pPr>
        <w:numPr>
          <w:ilvl w:val="0"/>
          <w:numId w:val="2"/>
        </w:numPr>
        <w:tabs>
          <w:tab w:val="clear" w:pos="720"/>
        </w:tabs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  <w:r w:rsidRPr="00182FC7">
        <w:rPr>
          <w:rFonts w:ascii="Times New Roman" w:hAnsi="Times New Roman" w:cs="Times New Roman"/>
          <w:sz w:val="24"/>
          <w:szCs w:val="24"/>
          <w:lang w:eastAsia="ru-RU"/>
        </w:rPr>
        <w:t>Социальное проектирование  соотносит проблемы местного сообщества с фундаментальными ценностями демократии, закона, принципами деятельности различных структур власти и, тем самым, помогает школьникам компетентно и конституционно отстаивать свои интересы и интересы различных социальных слоев, становиться активными и ответственными гражданами.</w:t>
      </w:r>
    </w:p>
    <w:p w:rsidR="00182FC7" w:rsidRPr="00182FC7" w:rsidRDefault="00182FC7" w:rsidP="00182FC7">
      <w:pPr>
        <w:ind w:left="-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82FC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«Капля мысли о природе,  рождает могучую, </w:t>
      </w:r>
      <w:r w:rsidRPr="00182FC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полноводную реку мысли</w:t>
      </w:r>
      <w:proofErr w:type="gramStart"/>
      <w:r w:rsidRPr="00182FC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… </w:t>
      </w:r>
      <w:r w:rsidRPr="00182FC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С</w:t>
      </w:r>
      <w:proofErr w:type="gramEnd"/>
      <w:r w:rsidRPr="00182FC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этого, по существу, и начинается то, к чему </w:t>
      </w:r>
      <w:r w:rsidRPr="00182FC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все мы, учителя, стремимся,… чтобы питомец наш умел заставить себя думать». </w:t>
      </w:r>
      <w:r w:rsidRPr="00182FC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В.А. Сухомлинский</w:t>
      </w:r>
    </w:p>
    <w:sectPr w:rsidR="00182FC7" w:rsidRPr="00182FC7" w:rsidSect="006A643E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53284"/>
    <w:multiLevelType w:val="multilevel"/>
    <w:tmpl w:val="CBBEF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151436"/>
    <w:multiLevelType w:val="hybridMultilevel"/>
    <w:tmpl w:val="15EEA196"/>
    <w:lvl w:ilvl="0" w:tplc="66CE5A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2C1A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BC63E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0C3E9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434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3048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DE74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84FE8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42B55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37B08"/>
    <w:rsid w:val="00037B08"/>
    <w:rsid w:val="000F038D"/>
    <w:rsid w:val="00182FC7"/>
    <w:rsid w:val="001A00D8"/>
    <w:rsid w:val="001F4040"/>
    <w:rsid w:val="006A643E"/>
    <w:rsid w:val="009D2BFB"/>
    <w:rsid w:val="00BC2D69"/>
    <w:rsid w:val="00D0776C"/>
    <w:rsid w:val="00D344D4"/>
    <w:rsid w:val="00E26B2E"/>
    <w:rsid w:val="00F53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38D"/>
  </w:style>
  <w:style w:type="paragraph" w:styleId="1">
    <w:name w:val="heading 1"/>
    <w:basedOn w:val="a"/>
    <w:next w:val="a"/>
    <w:link w:val="10"/>
    <w:uiPriority w:val="9"/>
    <w:qFormat/>
    <w:rsid w:val="00037B08"/>
    <w:pPr>
      <w:keepNext/>
      <w:spacing w:after="0" w:line="300" w:lineRule="exact"/>
      <w:jc w:val="center"/>
      <w:outlineLvl w:val="0"/>
    </w:pPr>
    <w:rPr>
      <w:rFonts w:ascii="Times New Roman" w:eastAsia="Times New Roman" w:hAnsi="Times New Roman" w:cs="Times New Roman"/>
      <w:b/>
      <w:color w:val="000000"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B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37B08"/>
    <w:rPr>
      <w:rFonts w:ascii="Times New Roman" w:eastAsia="Times New Roman" w:hAnsi="Times New Roman" w:cs="Times New Roman"/>
      <w:b/>
      <w:color w:val="000000"/>
      <w:kern w:val="28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835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8039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1360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603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6710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1308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6024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873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2016-02-01T19:05:00Z</dcterms:created>
  <dcterms:modified xsi:type="dcterms:W3CDTF">2016-04-09T02:29:00Z</dcterms:modified>
</cp:coreProperties>
</file>