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extended-properties+xml" PartName="/docProps/app.xml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fontTable+xml" PartName="/word/fontTable.xml"/>
  <Override ContentType="application/vnd.openxmlformats-officedocument.wordprocessingml.webSettings+xml" PartName="/word/webSettings.xml"/>
  <Override ContentType="application/vnd.openxmlformats-package.core-properties+xml" PartName="/docProps/core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4B2733" w:rsidRPr="004B2733" w:rsidTr="004B2733">
        <w:trPr>
          <w:tblCellSpacing w:w="0" w:type="dxa"/>
        </w:trPr>
        <w:tc>
          <w:tcPr>
            <w:tcW w:w="0" w:type="auto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66"/>
              <w:gridCol w:w="66"/>
              <w:gridCol w:w="81"/>
            </w:tblGrid>
            <w:tr w:rsidR="004B2733" w:rsidRPr="004B2733" w:rsidTr="004B2733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p w:rsidR="004B2733" w:rsidRPr="004B2733" w:rsidRDefault="004B2733" w:rsidP="004B2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B2733" w:rsidRPr="004B2733" w:rsidRDefault="004B2733" w:rsidP="004B27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B2733" w:rsidRPr="004B2733" w:rsidRDefault="004B2733" w:rsidP="004B27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B2733" w:rsidRPr="004B2733" w:rsidRDefault="004B2733" w:rsidP="004B27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B2733" w:rsidRPr="004B2733" w:rsidRDefault="004B2733" w:rsidP="004B273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55"/>
            </w:tblGrid>
            <w:tr w:rsidR="004B2733" w:rsidRPr="004B2733" w:rsidTr="004B2733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B2733" w:rsidRPr="004B2733" w:rsidRDefault="004B2733" w:rsidP="004B2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B27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 места регистрации на сдачу единого государственного экзамена в Курганской области  в 2014 году!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4B273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Главное управление образования Курганской области информирует участников единого государственного экзамена 2014 года (далее – ЕГЭ) и их родителей (законных представителей) о сроках и местах регистрации на сдачу ЕГЭ.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4B27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Основные сроки проведения ЕГЭ (май-июнь 2014 года).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4B2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Сроки регистрации.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Заявления на участие в ЕГЭ с указанием перечня общеобразовательных предметов, по которым планируется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сдавать ЕГЭ в текущем году, подаются не позднее 1 марта 2014 года.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4B2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Места регистрации участников ЕГЭ.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Образовательные организации Курганской области, в которых обучаются (обучались):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выпускники 11 (12) классов текущего года, допущенные в установленном порядке к государственной итоговой аттестации;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обучающиеся образовательных организаций среднего профессионального образования, освоившие федеральный государственный образовательный стандарт среднего общего образования в пределах основных профессиональных образовательных программ;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Муниципальный орган управления образованием по месту жительства: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 выпускники образовательных учреждений прошлых лет, имеющие документ о среднем (полном) общем, начальном профессиональном или среднем профессиональном образовании, в том числе лица, у которых срок действия ранее полученного свидетельства о результатах ЕГЭ не истек, а также в случае ликвидации или реорганизации образовательной организации;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- граждане, имеющие среднее общее образование, полученное в образовательных учреждениях иностранных государств. 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Изменение указанных в заявлении экзаменов по общеобразовательным предметам возможно только при налич</w:t>
                  </w:r>
                  <w:proofErr w:type="gramStart"/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ии у у</w:t>
                  </w:r>
                  <w:proofErr w:type="gramEnd"/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частников ЕГЭ уважительных причин (болезни или иных обстоятельств, подтвержденных документально). В этом случае участник ЕГЭ не </w:t>
                  </w:r>
                  <w:proofErr w:type="gramStart"/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позднее</w:t>
                  </w:r>
                  <w:proofErr w:type="gramEnd"/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чем за месяц до начала экзаменов подает соответствующее заявление в государственную экзаменационную комиссию Курганской области с указанием измененного перечня общеобразовательных предметов, по которым он планирует сдавать ЕГЭ, и причины изменения заявленного ранее перечня, подтвержденной документально. 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4B27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 Дополнительные сроки проведения ЕГЭ (июль 2014 года).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4B2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Сроки регистрации.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Заявления с указанием перечня общеобразовательных предметов, по которым планируется сдавать ЕГЭ для поступления в вузы, подаются до 5 июля 2014 года.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4B2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Места регистрации участников ЕГЭ.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Приемные комиссии вузов Курганской области: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 выпускники прошлых лет;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 выпускники образовательных учреждений начального профессионального и среднего профессионального образования;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- граждане, имеющие среднее общее образование, в том числе полученное в образовательных учреждениях иностранных государств, не имевшие возможности участвовать в ЕГЭ в основные сроки проведения ЕГЭ. 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Главное управление образования Курганской области: 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- поступающие в вузы за пределами Курганской области, не имеющие возможности 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сдавать ЕГЭ по месту поступления.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4B27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 Досрочное проведение ЕГЭ (апрель-май 2014 года).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4B2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Сроки регистрации.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Заявления на участие в ЕГЭ с указанием перечня общеобразовательных предметов, по которым планируется сдавать ЕГЭ в текущем году, подаются не позднее 1 марта 2014 года.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4B2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Места регистрации участников ЕГЭ.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B2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Образовательные организации Курганской области, в которых обучаются выпускники текущего года, имеющие право пройти государственную итоговую аттестацию в форме ЕГЭ досрочно, но не ранее 20 апреля 2014 года. </w:t>
                  </w:r>
                </w:p>
                <w:tbl>
                  <w:tblPr>
                    <w:tblW w:w="5000" w:type="pct"/>
                    <w:tblCellSpacing w:w="37" w:type="dxa"/>
                    <w:tblBorders>
                      <w:bottom w:val="single" w:sz="8" w:space="0" w:color="CCCCCC"/>
                    </w:tblBorders>
                    <w:shd w:val="clear" w:color="auto" w:fill="F8F8F8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/>
                  </w:tblPr>
                  <w:tblGrid>
                    <w:gridCol w:w="9265"/>
                  </w:tblGrid>
                  <w:tr w:rsidR="004B2733" w:rsidRPr="004B2733">
                    <w:trPr>
                      <w:tblCellSpacing w:w="37" w:type="dxa"/>
                    </w:trPr>
                    <w:tc>
                      <w:tcPr>
                        <w:tcW w:w="0" w:type="auto"/>
                        <w:shd w:val="clear" w:color="auto" w:fill="F8F8F8"/>
                        <w:hideMark/>
                      </w:tcPr>
                      <w:p w:rsidR="004B2733" w:rsidRPr="004B2733" w:rsidRDefault="004B2733" w:rsidP="004B273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B2733" w:rsidRPr="004B2733">
                    <w:trPr>
                      <w:tblCellSpacing w:w="37" w:type="dxa"/>
                    </w:trPr>
                    <w:tc>
                      <w:tcPr>
                        <w:tcW w:w="0" w:type="auto"/>
                        <w:shd w:val="clear" w:color="auto" w:fill="F8F8F8"/>
                        <w:hideMark/>
                      </w:tcPr>
                      <w:p w:rsidR="004B2733" w:rsidRPr="004B2733" w:rsidRDefault="004B2733" w:rsidP="004B273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B273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Приказ ГлавУО от 11.12.2013 № 2261 "О сроках и местах регистрации на сдачу единого государственного экзамена в Курганской области в 2014 году"</w:t>
                        </w:r>
                      </w:p>
                    </w:tc>
                  </w:tr>
                  <w:tr w:rsidR="004B2733" w:rsidRPr="004B2733" w:rsidTr="004B2733">
                    <w:trPr>
                      <w:trHeight w:val="459"/>
                      <w:tblCellSpacing w:w="37" w:type="dxa"/>
                    </w:trPr>
                    <w:tc>
                      <w:tcPr>
                        <w:tcW w:w="500" w:type="pct"/>
                        <w:shd w:val="clear" w:color="auto" w:fill="F8F8F8"/>
                        <w:hideMark/>
                      </w:tcPr>
                      <w:p w:rsidR="004B2733" w:rsidRPr="004B2733" w:rsidRDefault="004B2733" w:rsidP="004B273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4B2733" w:rsidRPr="004B2733" w:rsidRDefault="004B2733" w:rsidP="004B2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B2733" w:rsidRPr="004B2733" w:rsidRDefault="004B2733" w:rsidP="004B2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B7CA2" w:rsidRDefault="00BB7CA2"/>
    <w:sectPr w:rsidR="00BB7CA2" w:rsidSect="00BB7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B2733"/>
    <w:rsid w:val="004B2733"/>
    <w:rsid w:val="00BB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2733"/>
    <w:rPr>
      <w:color w:val="0000FF"/>
      <w:u w:val="single"/>
    </w:rPr>
  </w:style>
  <w:style w:type="character" w:styleId="a4">
    <w:name w:val="Strong"/>
    <w:basedOn w:val="a0"/>
    <w:uiPriority w:val="22"/>
    <w:qFormat/>
    <w:rsid w:val="004B2733"/>
    <w:rPr>
      <w:b/>
      <w:bCs/>
    </w:rPr>
  </w:style>
  <w:style w:type="character" w:styleId="a5">
    <w:name w:val="Emphasis"/>
    <w:basedOn w:val="a0"/>
    <w:uiPriority w:val="20"/>
    <w:qFormat/>
    <w:rsid w:val="004B273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2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27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2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2014-01-10T03:05:00Z</dcterms:created>
  <dcterms:modified xsi:type="dcterms:W3CDTF">2014-01-10T03:07:00Z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12491</vt:lpwstr>
  </property>
  <property fmtid="{D5CDD505-2E9C-101B-9397-08002B2CF9AE}" name="NXPowerLiteSettings" pid="3">
    <vt:lpwstr>F7200358026400</vt:lpwstr>
  </property>
  <property fmtid="{D5CDD505-2E9C-101B-9397-08002B2CF9AE}" name="NXPowerLiteVersion" pid="4">
    <vt:lpwstr>D5.1.3</vt:lpwstr>
  </property>
</Properties>
</file>